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18" w:rsidRDefault="001231B7">
      <w:pPr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>
        <w:rPr>
          <w:rFonts w:ascii="Times New Roman" w:eastAsia="方正大标宋简体" w:hAnsi="Times New Roman" w:cs="Times New Roman"/>
          <w:color w:val="000000"/>
          <w:sz w:val="42"/>
          <w:szCs w:val="42"/>
        </w:rPr>
        <w:t>附件</w:t>
      </w:r>
      <w:r>
        <w:rPr>
          <w:rFonts w:ascii="Times New Roman" w:eastAsia="方正大标宋简体" w:hAnsi="Times New Roman" w:cs="Times New Roman"/>
          <w:color w:val="000000"/>
          <w:sz w:val="42"/>
          <w:szCs w:val="42"/>
        </w:rPr>
        <w:t>1</w:t>
      </w:r>
    </w:p>
    <w:p w:rsidR="008F3618" w:rsidRPr="002B7742" w:rsidRDefault="008F3618" w:rsidP="002B7742">
      <w:pPr>
        <w:spacing w:line="240" w:lineRule="exact"/>
      </w:pPr>
    </w:p>
    <w:p w:rsidR="008F3618" w:rsidRDefault="001231B7">
      <w:pPr>
        <w:jc w:val="center"/>
        <w:rPr>
          <w:rFonts w:eastAsia="方正大标宋简体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《上海期货交易所结算细则》修订对照表</w:t>
      </w:r>
    </w:p>
    <w:p w:rsidR="008F3618" w:rsidRPr="002B7742" w:rsidRDefault="001231B7" w:rsidP="002B7742">
      <w:pPr>
        <w:jc w:val="left"/>
        <w:rPr>
          <w:rFonts w:ascii="方正仿宋简体" w:eastAsia="方正仿宋简体"/>
          <w:color w:val="000000"/>
          <w:sz w:val="30"/>
          <w:szCs w:val="30"/>
        </w:rPr>
      </w:pPr>
      <w:r>
        <w:rPr>
          <w:rFonts w:ascii="方正仿宋简体" w:eastAsia="方正仿宋简体" w:hint="eastAsia"/>
          <w:color w:val="000000"/>
          <w:sz w:val="30"/>
          <w:szCs w:val="30"/>
        </w:rPr>
        <w:t>注：双删除线表示删除内容，红色字体加粗表示新增内容</w:t>
      </w:r>
    </w:p>
    <w:tbl>
      <w:tblPr>
        <w:tblpPr w:leftFromText="180" w:rightFromText="180" w:vertAnchor="text" w:horzAnchor="margin" w:tblpXSpec="center" w:tblpY="455"/>
        <w:tblOverlap w:val="never"/>
        <w:tblW w:w="9204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/>
      </w:tblPr>
      <w:tblGrid>
        <w:gridCol w:w="4407"/>
        <w:gridCol w:w="4797"/>
      </w:tblGrid>
      <w:tr w:rsidR="008F3618" w:rsidTr="002B7742">
        <w:trPr>
          <w:trHeight w:val="135"/>
        </w:trPr>
        <w:tc>
          <w:tcPr>
            <w:tcW w:w="4407" w:type="dxa"/>
            <w:shd w:val="clear" w:color="auto" w:fill="4BACC6"/>
          </w:tcPr>
          <w:p w:rsidR="008F3618" w:rsidRDefault="001231B7">
            <w:pPr>
              <w:tabs>
                <w:tab w:val="left" w:pos="5277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现行版本</w:t>
            </w:r>
          </w:p>
          <w:p w:rsidR="008F3618" w:rsidRDefault="001231B7">
            <w:pPr>
              <w:tabs>
                <w:tab w:val="left" w:pos="5277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Cs/>
                <w:sz w:val="30"/>
                <w:szCs w:val="30"/>
                <w:shd w:val="clear" w:color="auto" w:fill="FF0000"/>
              </w:rPr>
            </w:pP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2023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  <w:t>日起实施）</w:t>
            </w:r>
          </w:p>
        </w:tc>
        <w:tc>
          <w:tcPr>
            <w:tcW w:w="4797" w:type="dxa"/>
            <w:shd w:val="clear" w:color="auto" w:fill="4BACC6"/>
          </w:tcPr>
          <w:p w:rsidR="008F3618" w:rsidRDefault="001231B7">
            <w:pPr>
              <w:tabs>
                <w:tab w:val="left" w:pos="210"/>
                <w:tab w:val="center" w:pos="2869"/>
              </w:tabs>
              <w:spacing w:line="50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color w:val="FFFFFF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bCs/>
                <w:color w:val="FFFFFF"/>
                <w:sz w:val="30"/>
                <w:szCs w:val="30"/>
              </w:rPr>
              <w:t>修订版</w:t>
            </w:r>
          </w:p>
        </w:tc>
      </w:tr>
      <w:tr w:rsidR="008F3618" w:rsidTr="002B7742">
        <w:trPr>
          <w:trHeight w:val="135"/>
        </w:trPr>
        <w:tc>
          <w:tcPr>
            <w:tcW w:w="4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8F3618" w:rsidRDefault="001231B7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第四章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第三十七条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交易所根据会员当日成交合约数量按照相关标准计收交易手续费。交易所可以根据市场情况，调整部分或者全部合约的交易手续费计收标准。</w:t>
            </w:r>
          </w:p>
          <w:p w:rsidR="008F3618" w:rsidRDefault="001231B7">
            <w:pPr>
              <w:spacing w:line="50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交易所可以根据下单数量、撤单数量等按照相关标准计收申报费等费用。</w:t>
            </w:r>
          </w:p>
          <w:p w:rsidR="008F3618" w:rsidRDefault="001231B7">
            <w:pPr>
              <w:spacing w:line="50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具体计收标准另行公布。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797" w:type="dxa"/>
            <w:tcBorders>
              <w:top w:val="single" w:sz="8" w:space="0" w:color="4BACC6"/>
              <w:bottom w:val="single" w:sz="8" w:space="0" w:color="4BACC6"/>
            </w:tcBorders>
          </w:tcPr>
          <w:p w:rsidR="008F3618" w:rsidRDefault="001231B7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第四章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Times New Roman" w:eastAsia="方正黑体简体" w:hAnsi="Times New Roman" w:cs="Times New Roman" w:hint="eastAsia"/>
                <w:bCs/>
                <w:color w:val="000000"/>
                <w:kern w:val="0"/>
                <w:sz w:val="30"/>
                <w:szCs w:val="30"/>
              </w:rPr>
              <w:t>日常结算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第三十七条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交易所根据会员当日成交合约数量按照相关标准计收交易手续费。交易所可以根据市场情况，调整部分或者全部合约的交易手续费计收标准。</w:t>
            </w:r>
          </w:p>
          <w:p w:rsidR="008F3618" w:rsidRDefault="001231B7">
            <w:pPr>
              <w:spacing w:line="50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交易所可以根据下单数量、撤单数量等按照相关标准计收申报费等费用。</w:t>
            </w:r>
          </w:p>
          <w:p w:rsidR="008F3618" w:rsidRDefault="001231B7">
            <w:pPr>
              <w:spacing w:line="500" w:lineRule="exact"/>
              <w:ind w:firstLineChars="200" w:firstLine="600"/>
              <w:rPr>
                <w:rFonts w:ascii="Times New Roman" w:eastAsia="方正仿宋简体" w:hAnsi="Times New Roman" w:cs="Times New Roman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具体计收标准另行公布。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交易所可以对会员应交纳的交易手续费进行减收，减收方案由交易所另行制定并根据市场情况进行调整。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 w:hint="eastAsia"/>
                <w:b/>
                <w:color w:val="FF0000"/>
                <w:sz w:val="30"/>
                <w:szCs w:val="30"/>
              </w:rPr>
              <w:t>会员应当根据法律、法规、规章以及交易所有关规定，规范使用交易所减收的交易手续费。</w:t>
            </w:r>
          </w:p>
        </w:tc>
      </w:tr>
      <w:tr w:rsidR="008F3618" w:rsidTr="002B7742">
        <w:trPr>
          <w:trHeight w:val="135"/>
        </w:trPr>
        <w:tc>
          <w:tcPr>
            <w:tcW w:w="4407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8F3618" w:rsidRDefault="001231B7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第八章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附则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第九十</w:t>
            </w:r>
            <w:r>
              <w:rPr>
                <w:rFonts w:ascii="Times New Roman" w:eastAsia="方正仿宋简体" w:hAnsi="Times New Roman" w:cs="Times New Roman" w:hint="eastAsia"/>
                <w:b/>
                <w:sz w:val="30"/>
                <w:szCs w:val="30"/>
              </w:rPr>
              <w:t>九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条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本细则自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2023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 w:hint="eastAsia"/>
                <w:sz w:val="30"/>
                <w:szCs w:val="30"/>
              </w:rPr>
              <w:t>日起实施。</w:t>
            </w:r>
          </w:p>
        </w:tc>
        <w:tc>
          <w:tcPr>
            <w:tcW w:w="4797" w:type="dxa"/>
            <w:tcBorders>
              <w:top w:val="single" w:sz="8" w:space="0" w:color="4BACC6"/>
              <w:bottom w:val="single" w:sz="8" w:space="0" w:color="4BACC6"/>
            </w:tcBorders>
          </w:tcPr>
          <w:p w:rsidR="008F3618" w:rsidRDefault="001231B7">
            <w:pPr>
              <w:keepNext/>
              <w:widowControl/>
              <w:adjustRightInd w:val="0"/>
              <w:snapToGrid w:val="0"/>
              <w:spacing w:line="500" w:lineRule="exact"/>
              <w:jc w:val="center"/>
              <w:outlineLvl w:val="1"/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第八章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Times New Roman" w:eastAsia="方正黑体简体" w:hAnsi="Times New Roman" w:cs="Times New Roman"/>
                <w:color w:val="000000"/>
                <w:kern w:val="0"/>
                <w:sz w:val="30"/>
                <w:szCs w:val="30"/>
              </w:rPr>
              <w:t>附则</w:t>
            </w:r>
          </w:p>
          <w:p w:rsidR="008F3618" w:rsidRDefault="001231B7">
            <w:pPr>
              <w:spacing w:line="500" w:lineRule="exact"/>
              <w:ind w:firstLineChars="200" w:firstLine="602"/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第九十</w:t>
            </w:r>
            <w:r>
              <w:rPr>
                <w:rFonts w:ascii="Times New Roman" w:eastAsia="方正仿宋简体" w:hAnsi="Times New Roman" w:cs="Times New Roman"/>
                <w:b/>
                <w:color w:val="000000"/>
                <w:sz w:val="30"/>
                <w:szCs w:val="30"/>
              </w:rPr>
              <w:t>九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>条</w:t>
            </w:r>
            <w:r>
              <w:rPr>
                <w:rFonts w:ascii="Times New Roman" w:eastAsia="方正仿宋简体" w:hAnsi="Times New Roman" w:cs="Times New Roman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本细则自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202</w:t>
            </w:r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3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4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年</w:t>
            </w:r>
            <w:proofErr w:type="gramStart"/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9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6</w:t>
            </w:r>
            <w:proofErr w:type="gramEnd"/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dstrike/>
                <w:sz w:val="30"/>
                <w:szCs w:val="30"/>
              </w:rPr>
              <w:t>25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sz w:val="30"/>
                <w:szCs w:val="30"/>
              </w:rPr>
              <w:t>14</w:t>
            </w:r>
            <w:r>
              <w:rPr>
                <w:rFonts w:ascii="Times New Roman" w:eastAsia="方正仿宋简体" w:hAnsi="Times New Roman" w:cs="Times New Roman"/>
                <w:sz w:val="30"/>
                <w:szCs w:val="30"/>
              </w:rPr>
              <w:t>日起实施。</w:t>
            </w:r>
          </w:p>
        </w:tc>
      </w:tr>
    </w:tbl>
    <w:p w:rsidR="008F3618" w:rsidRDefault="008F3618" w:rsidP="002B7742">
      <w:pPr>
        <w:spacing w:line="40" w:lineRule="exact"/>
        <w:jc w:val="left"/>
        <w:rPr>
          <w:rFonts w:ascii="Times New Roman" w:eastAsia="方正仿宋简体" w:hAnsi="Times New Roman" w:cs="Times New Roman"/>
          <w:sz w:val="32"/>
          <w:szCs w:val="32"/>
        </w:rPr>
      </w:pPr>
      <w:bookmarkStart w:id="0" w:name="_GoBack"/>
      <w:bookmarkEnd w:id="0"/>
    </w:p>
    <w:sectPr w:rsidR="008F3618" w:rsidSect="00140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D9" w:rsidRDefault="005079D9" w:rsidP="002B7742">
      <w:r>
        <w:separator/>
      </w:r>
    </w:p>
  </w:endnote>
  <w:endnote w:type="continuationSeparator" w:id="0">
    <w:p w:rsidR="005079D9" w:rsidRDefault="005079D9" w:rsidP="002B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仿宋简体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D9" w:rsidRDefault="005079D9" w:rsidP="002B7742">
      <w:r>
        <w:separator/>
      </w:r>
    </w:p>
  </w:footnote>
  <w:footnote w:type="continuationSeparator" w:id="0">
    <w:p w:rsidR="005079D9" w:rsidRDefault="005079D9" w:rsidP="002B7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6F5"/>
    <w:rsid w:val="00073F3B"/>
    <w:rsid w:val="001231B7"/>
    <w:rsid w:val="00125F9A"/>
    <w:rsid w:val="001405E5"/>
    <w:rsid w:val="002B7742"/>
    <w:rsid w:val="003B4632"/>
    <w:rsid w:val="0048745D"/>
    <w:rsid w:val="005079D9"/>
    <w:rsid w:val="00563926"/>
    <w:rsid w:val="005E3C86"/>
    <w:rsid w:val="00826F97"/>
    <w:rsid w:val="008A68F8"/>
    <w:rsid w:val="008F3618"/>
    <w:rsid w:val="00914F15"/>
    <w:rsid w:val="00B226F5"/>
    <w:rsid w:val="00B53EE6"/>
    <w:rsid w:val="00CA318F"/>
    <w:rsid w:val="00D364D4"/>
    <w:rsid w:val="00FB59C4"/>
    <w:rsid w:val="7FBD4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5E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B7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742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742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B774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774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>SHFE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孙欣鹏</dc:creator>
  <cp:lastModifiedBy>郑子函</cp:lastModifiedBy>
  <cp:revision>2</cp:revision>
  <cp:lastPrinted>2024-06-14T08:44:00Z</cp:lastPrinted>
  <dcterms:created xsi:type="dcterms:W3CDTF">2024-06-14T09:13:00Z</dcterms:created>
  <dcterms:modified xsi:type="dcterms:W3CDTF">2024-06-14T09:13:00Z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